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4307E510" w14:textId="77777777" w:rsidTr="00B26CCE">
        <w:tc>
          <w:tcPr>
            <w:tcW w:w="3143" w:type="dxa"/>
          </w:tcPr>
          <w:p w14:paraId="5DF035EB"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63515A73"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8A8B160" w14:textId="77777777" w:rsidTr="00B26CCE">
        <w:tc>
          <w:tcPr>
            <w:tcW w:w="3143" w:type="dxa"/>
          </w:tcPr>
          <w:p w14:paraId="20EB773F"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044A7CF7"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19B6E361" w14:textId="77777777" w:rsidTr="00B26CCE">
        <w:tc>
          <w:tcPr>
            <w:tcW w:w="3143" w:type="dxa"/>
          </w:tcPr>
          <w:p w14:paraId="3AA978B5"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12888083"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0C2783AA" w14:textId="77777777" w:rsidTr="00B26CCE">
        <w:tc>
          <w:tcPr>
            <w:tcW w:w="3143" w:type="dxa"/>
          </w:tcPr>
          <w:p w14:paraId="183DC626"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14E76557"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4E1C0468" w14:textId="77777777" w:rsidTr="00B26CCE">
        <w:tc>
          <w:tcPr>
            <w:tcW w:w="3143" w:type="dxa"/>
          </w:tcPr>
          <w:p w14:paraId="62F2C80E"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16F19CE0"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495F04C8" w14:textId="77777777" w:rsidTr="00B26CCE">
        <w:tc>
          <w:tcPr>
            <w:tcW w:w="3143" w:type="dxa"/>
          </w:tcPr>
          <w:p w14:paraId="23E1EB1D"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2D058F81"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55A895D9" w14:textId="77777777" w:rsidTr="00B26CCE">
        <w:tc>
          <w:tcPr>
            <w:tcW w:w="3143" w:type="dxa"/>
          </w:tcPr>
          <w:p w14:paraId="5D4739FB"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10883D69" w14:textId="7D8C6355" w:rsidR="00D35A60" w:rsidRPr="00DC3B2A" w:rsidRDefault="00257EE2" w:rsidP="004C4CC4">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AUTO</w:t>
            </w:r>
            <w:r w:rsidR="00C10344">
              <w:rPr>
                <w:rFonts w:ascii="Arial" w:eastAsia="Times New Roman" w:hAnsi="Arial" w:cs="Arial"/>
                <w:b/>
                <w:sz w:val="24"/>
                <w:szCs w:val="24"/>
                <w:lang w:val="es-ES" w:eastAsia="es-ES"/>
              </w:rPr>
              <w:t xml:space="preserve"> QUE ORDENA ASUMIR ACTUACIÒN Y DISPONE</w:t>
            </w:r>
            <w:r>
              <w:rPr>
                <w:rFonts w:ascii="Arial" w:eastAsia="Times New Roman" w:hAnsi="Arial" w:cs="Arial"/>
                <w:b/>
                <w:sz w:val="24"/>
                <w:szCs w:val="24"/>
                <w:lang w:val="es-ES" w:eastAsia="es-ES"/>
              </w:rPr>
              <w:t xml:space="preserve"> EL ARCHIVO</w:t>
            </w:r>
          </w:p>
        </w:tc>
      </w:tr>
    </w:tbl>
    <w:p w14:paraId="3F898238" w14:textId="77777777" w:rsid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5E0FF749" w14:textId="77777777" w:rsidR="00DC3B2A" w:rsidRDefault="00DC3B2A" w:rsidP="003B08DC">
      <w:pPr>
        <w:spacing w:after="0" w:line="240" w:lineRule="auto"/>
        <w:ind w:left="360"/>
        <w:jc w:val="both"/>
        <w:rPr>
          <w:rFonts w:ascii="Arial" w:eastAsia="Times New Roman" w:hAnsi="Arial" w:cs="Arial"/>
          <w:b/>
          <w:sz w:val="24"/>
          <w:szCs w:val="24"/>
          <w:u w:val="single"/>
          <w:lang w:val="es-ES" w:eastAsia="es-ES"/>
        </w:rPr>
      </w:pPr>
    </w:p>
    <w:p w14:paraId="2FF807DE" w14:textId="1805AE06" w:rsidR="00C10344" w:rsidRPr="00205760" w:rsidRDefault="00DC3B2A" w:rsidP="00205760">
      <w:pPr>
        <w:tabs>
          <w:tab w:val="left" w:pos="2552"/>
        </w:tabs>
        <w:spacing w:line="240" w:lineRule="auto"/>
        <w:ind w:firstLine="708"/>
        <w:jc w:val="both"/>
        <w:rPr>
          <w:rFonts w:ascii="Arial" w:hAnsi="Arial" w:cs="Arial"/>
          <w:sz w:val="24"/>
          <w:szCs w:val="24"/>
          <w:lang w:val="es-MX"/>
        </w:rPr>
      </w:pPr>
      <w:r>
        <w:rPr>
          <w:rFonts w:ascii="Arial" w:eastAsia="Times New Roman" w:hAnsi="Arial" w:cs="Arial"/>
          <w:sz w:val="24"/>
          <w:szCs w:val="24"/>
          <w:lang w:val="es-ES" w:eastAsia="es-ES"/>
        </w:rPr>
        <w:tab/>
      </w:r>
      <w:r w:rsidR="00205760">
        <w:rPr>
          <w:rFonts w:ascii="Arial" w:hAnsi="Arial" w:cs="Arial"/>
          <w:sz w:val="24"/>
          <w:szCs w:val="24"/>
          <w:lang w:val="es-MX"/>
        </w:rPr>
        <w:t>Ibagué, XXXXXX</w:t>
      </w:r>
      <w:bookmarkStart w:id="0" w:name="_GoBack"/>
      <w:bookmarkEnd w:id="0"/>
    </w:p>
    <w:p w14:paraId="5952A0A5" w14:textId="77777777" w:rsidR="00C10344" w:rsidRDefault="00C10344" w:rsidP="00C10344">
      <w:pPr>
        <w:pStyle w:val="Sinespaciado"/>
        <w:tabs>
          <w:tab w:val="left" w:pos="2268"/>
        </w:tabs>
        <w:jc w:val="both"/>
        <w:rPr>
          <w:rFonts w:cs="Arial"/>
          <w:sz w:val="24"/>
          <w:szCs w:val="24"/>
        </w:rPr>
      </w:pPr>
    </w:p>
    <w:p w14:paraId="0FAB19EC" w14:textId="55DD3900"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t xml:space="preserve">Al Despacho las presentes diligencias a efecto de determinar lo que en derecho corresponda, es decir, </w:t>
      </w:r>
      <w:r w:rsidR="00205760">
        <w:rPr>
          <w:rFonts w:cs="Arial"/>
          <w:sz w:val="24"/>
          <w:szCs w:val="24"/>
        </w:rPr>
        <w:t>XXXXXX.</w:t>
      </w:r>
    </w:p>
    <w:p w14:paraId="320E3B1E" w14:textId="77777777" w:rsidR="00C10344" w:rsidRPr="00670049" w:rsidRDefault="00C10344" w:rsidP="00205760">
      <w:pPr>
        <w:pStyle w:val="Sinespaciado"/>
        <w:tabs>
          <w:tab w:val="left" w:pos="2552"/>
        </w:tabs>
        <w:jc w:val="both"/>
        <w:rPr>
          <w:rFonts w:cs="Arial"/>
          <w:sz w:val="24"/>
          <w:szCs w:val="24"/>
        </w:rPr>
      </w:pPr>
    </w:p>
    <w:p w14:paraId="66FEB334" w14:textId="174C1E56" w:rsidR="00C10344" w:rsidRPr="00670049" w:rsidRDefault="00C10344" w:rsidP="00205760">
      <w:pPr>
        <w:pStyle w:val="Sinespaciado"/>
        <w:numPr>
          <w:ilvl w:val="0"/>
          <w:numId w:val="15"/>
        </w:numPr>
        <w:tabs>
          <w:tab w:val="left" w:pos="2552"/>
        </w:tabs>
        <w:jc w:val="both"/>
        <w:rPr>
          <w:rFonts w:cs="Arial"/>
          <w:b/>
          <w:sz w:val="24"/>
          <w:szCs w:val="24"/>
        </w:rPr>
      </w:pPr>
      <w:r w:rsidRPr="00670049">
        <w:rPr>
          <w:rFonts w:cs="Arial"/>
          <w:b/>
          <w:sz w:val="24"/>
          <w:szCs w:val="24"/>
        </w:rPr>
        <w:t>ANTECEDENTES</w:t>
      </w:r>
      <w:r w:rsidRPr="00670049">
        <w:rPr>
          <w:rFonts w:cs="Arial"/>
          <w:b/>
          <w:sz w:val="24"/>
          <w:szCs w:val="24"/>
        </w:rPr>
        <w:tab/>
      </w:r>
    </w:p>
    <w:p w14:paraId="542DD2C4" w14:textId="77777777" w:rsidR="00C10344" w:rsidRPr="00670049" w:rsidRDefault="00C10344" w:rsidP="00205760">
      <w:pPr>
        <w:pStyle w:val="Sinespaciado"/>
        <w:tabs>
          <w:tab w:val="left" w:pos="2552"/>
        </w:tabs>
        <w:jc w:val="both"/>
        <w:rPr>
          <w:rFonts w:cs="Arial"/>
          <w:sz w:val="24"/>
          <w:szCs w:val="24"/>
        </w:rPr>
      </w:pPr>
    </w:p>
    <w:p w14:paraId="7A56946B" w14:textId="16FC1B2B"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r>
    </w:p>
    <w:p w14:paraId="6688BF82" w14:textId="77777777" w:rsidR="00C10344" w:rsidRPr="00670049" w:rsidRDefault="00C10344" w:rsidP="00205760">
      <w:pPr>
        <w:pStyle w:val="Sinespaciado"/>
        <w:tabs>
          <w:tab w:val="left" w:pos="2552"/>
        </w:tabs>
        <w:jc w:val="both"/>
        <w:rPr>
          <w:rFonts w:cs="Arial"/>
          <w:sz w:val="24"/>
          <w:szCs w:val="24"/>
        </w:rPr>
      </w:pPr>
    </w:p>
    <w:p w14:paraId="2727DB22" w14:textId="387B1433"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t xml:space="preserve">Así las </w:t>
      </w:r>
      <w:proofErr w:type="gramStart"/>
      <w:r w:rsidRPr="00670049">
        <w:rPr>
          <w:rFonts w:cs="Arial"/>
          <w:sz w:val="24"/>
          <w:szCs w:val="24"/>
        </w:rPr>
        <w:t>cos</w:t>
      </w:r>
      <w:r w:rsidR="00205760">
        <w:rPr>
          <w:rFonts w:cs="Arial"/>
          <w:sz w:val="24"/>
          <w:szCs w:val="24"/>
        </w:rPr>
        <w:t>as  corresponde</w:t>
      </w:r>
      <w:proofErr w:type="gramEnd"/>
      <w:r w:rsidR="00205760">
        <w:rPr>
          <w:rFonts w:cs="Arial"/>
          <w:sz w:val="24"/>
          <w:szCs w:val="24"/>
        </w:rPr>
        <w:t xml:space="preserve"> a esta Oficina de Control Único Disciplinario, acorde a la competencia otorgada por el artículo 76 de la Ley 734 de 2002</w:t>
      </w:r>
      <w:r w:rsidRPr="00670049">
        <w:rPr>
          <w:rFonts w:cs="Arial"/>
          <w:sz w:val="24"/>
          <w:szCs w:val="24"/>
        </w:rPr>
        <w:t>, asumir el conocimiento de las diligencias preliminares y proceder a evaluar las mismas acorde con el material probatorio acopiado.</w:t>
      </w:r>
    </w:p>
    <w:p w14:paraId="3F0E7953" w14:textId="77777777" w:rsidR="00C10344" w:rsidRPr="00670049" w:rsidRDefault="00C10344" w:rsidP="00205760">
      <w:pPr>
        <w:pStyle w:val="Sinespaciado"/>
        <w:tabs>
          <w:tab w:val="left" w:pos="2552"/>
        </w:tabs>
        <w:jc w:val="both"/>
        <w:rPr>
          <w:rFonts w:cs="Arial"/>
          <w:sz w:val="24"/>
          <w:szCs w:val="24"/>
        </w:rPr>
      </w:pPr>
    </w:p>
    <w:p w14:paraId="2951340E" w14:textId="77777777" w:rsidR="00C10344" w:rsidRPr="00670049" w:rsidRDefault="00C10344" w:rsidP="00205760">
      <w:pPr>
        <w:pStyle w:val="Sinespaciado"/>
        <w:tabs>
          <w:tab w:val="left" w:pos="2552"/>
        </w:tabs>
        <w:jc w:val="both"/>
        <w:rPr>
          <w:rFonts w:cs="Arial"/>
          <w:sz w:val="24"/>
          <w:szCs w:val="24"/>
        </w:rPr>
      </w:pPr>
    </w:p>
    <w:p w14:paraId="2B46BAD4" w14:textId="310929A6" w:rsidR="00C10344" w:rsidRPr="00670049" w:rsidRDefault="00205760" w:rsidP="00205760">
      <w:pPr>
        <w:pStyle w:val="Sinespaciado"/>
        <w:numPr>
          <w:ilvl w:val="0"/>
          <w:numId w:val="15"/>
        </w:numPr>
        <w:tabs>
          <w:tab w:val="left" w:pos="2552"/>
        </w:tabs>
        <w:jc w:val="both"/>
        <w:rPr>
          <w:rFonts w:cs="Arial"/>
          <w:b/>
          <w:sz w:val="24"/>
          <w:szCs w:val="24"/>
        </w:rPr>
      </w:pPr>
      <w:r>
        <w:rPr>
          <w:rFonts w:cs="Arial"/>
          <w:b/>
          <w:sz w:val="24"/>
          <w:szCs w:val="24"/>
        </w:rPr>
        <w:t>C</w:t>
      </w:r>
      <w:r w:rsidR="00C10344" w:rsidRPr="00670049">
        <w:rPr>
          <w:rFonts w:cs="Arial"/>
          <w:b/>
          <w:sz w:val="24"/>
          <w:szCs w:val="24"/>
        </w:rPr>
        <w:t>ONSIDERACIONES DEL DESPACHO</w:t>
      </w:r>
    </w:p>
    <w:p w14:paraId="537A2444" w14:textId="77777777" w:rsidR="00C10344" w:rsidRPr="00205760" w:rsidRDefault="00C10344" w:rsidP="00205760">
      <w:pPr>
        <w:pStyle w:val="Sinespaciado"/>
        <w:tabs>
          <w:tab w:val="left" w:pos="2552"/>
        </w:tabs>
        <w:jc w:val="both"/>
        <w:rPr>
          <w:rFonts w:cs="Arial"/>
          <w:b/>
          <w:sz w:val="24"/>
          <w:szCs w:val="24"/>
        </w:rPr>
      </w:pPr>
    </w:p>
    <w:p w14:paraId="0FCE28F6" w14:textId="77777777" w:rsidR="00C10344" w:rsidRDefault="00C10344" w:rsidP="00205760">
      <w:pPr>
        <w:pStyle w:val="Sinespaciado"/>
        <w:tabs>
          <w:tab w:val="left" w:pos="2552"/>
        </w:tabs>
        <w:jc w:val="both"/>
        <w:rPr>
          <w:rFonts w:cs="Arial"/>
          <w:sz w:val="24"/>
          <w:szCs w:val="24"/>
        </w:rPr>
      </w:pPr>
    </w:p>
    <w:p w14:paraId="0FE4DEF0" w14:textId="478F9A59"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r>
    </w:p>
    <w:p w14:paraId="5A49633F" w14:textId="77777777" w:rsidR="00C10344" w:rsidRDefault="00C10344" w:rsidP="00205760">
      <w:pPr>
        <w:pStyle w:val="Sinespaciado"/>
        <w:tabs>
          <w:tab w:val="left" w:pos="2552"/>
        </w:tabs>
        <w:jc w:val="both"/>
        <w:rPr>
          <w:rFonts w:cs="Arial"/>
          <w:sz w:val="24"/>
          <w:szCs w:val="24"/>
        </w:rPr>
      </w:pPr>
    </w:p>
    <w:p w14:paraId="2EFEF93C" w14:textId="6B212863"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r>
    </w:p>
    <w:p w14:paraId="06AC5136" w14:textId="77777777" w:rsidR="00C10344" w:rsidRPr="00670049" w:rsidRDefault="00C10344" w:rsidP="00205760">
      <w:pPr>
        <w:pStyle w:val="Sinespaciado"/>
        <w:tabs>
          <w:tab w:val="left" w:pos="2552"/>
        </w:tabs>
        <w:jc w:val="both"/>
        <w:rPr>
          <w:rFonts w:cs="Arial"/>
          <w:sz w:val="24"/>
          <w:szCs w:val="24"/>
        </w:rPr>
      </w:pPr>
    </w:p>
    <w:p w14:paraId="1BB43300" w14:textId="7B3DD10E" w:rsidR="00C10344" w:rsidRPr="00670049" w:rsidRDefault="00C10344" w:rsidP="00205760">
      <w:pPr>
        <w:pStyle w:val="Sinespaciado"/>
        <w:tabs>
          <w:tab w:val="left" w:pos="2552"/>
        </w:tabs>
        <w:jc w:val="both"/>
        <w:rPr>
          <w:rFonts w:cs="Arial"/>
          <w:sz w:val="24"/>
          <w:szCs w:val="24"/>
        </w:rPr>
      </w:pPr>
      <w:r w:rsidRPr="00670049">
        <w:rPr>
          <w:rFonts w:cs="Arial"/>
          <w:sz w:val="24"/>
          <w:szCs w:val="24"/>
        </w:rPr>
        <w:tab/>
        <w:t>Por lo exp</w:t>
      </w:r>
      <w:r w:rsidR="00205760">
        <w:rPr>
          <w:rFonts w:cs="Arial"/>
          <w:sz w:val="24"/>
          <w:szCs w:val="24"/>
        </w:rPr>
        <w:t>uesto, el Jefe de la Oficina de Control Único Disciplinario,</w:t>
      </w:r>
    </w:p>
    <w:p w14:paraId="6B154B2F" w14:textId="77777777" w:rsidR="00C10344" w:rsidRPr="00670049" w:rsidRDefault="00C10344" w:rsidP="00205760">
      <w:pPr>
        <w:pStyle w:val="Sinespaciado"/>
        <w:tabs>
          <w:tab w:val="left" w:pos="2552"/>
        </w:tabs>
        <w:jc w:val="both"/>
        <w:rPr>
          <w:rFonts w:cs="Arial"/>
          <w:sz w:val="24"/>
          <w:szCs w:val="24"/>
        </w:rPr>
      </w:pPr>
    </w:p>
    <w:p w14:paraId="2AF22F27" w14:textId="77777777" w:rsidR="00C10344" w:rsidRPr="00670049" w:rsidRDefault="00C10344" w:rsidP="00205760">
      <w:pPr>
        <w:pStyle w:val="Sinespaciado"/>
        <w:tabs>
          <w:tab w:val="left" w:pos="2552"/>
        </w:tabs>
        <w:jc w:val="both"/>
        <w:rPr>
          <w:rFonts w:cs="Arial"/>
          <w:b/>
          <w:sz w:val="24"/>
          <w:szCs w:val="24"/>
        </w:rPr>
      </w:pPr>
      <w:r>
        <w:rPr>
          <w:rFonts w:cs="Arial"/>
          <w:b/>
          <w:sz w:val="24"/>
          <w:szCs w:val="24"/>
        </w:rPr>
        <w:tab/>
        <w:t>R E S U E L V E</w:t>
      </w:r>
      <w:r w:rsidRPr="00670049">
        <w:rPr>
          <w:rFonts w:cs="Arial"/>
          <w:b/>
          <w:sz w:val="24"/>
          <w:szCs w:val="24"/>
        </w:rPr>
        <w:t>:</w:t>
      </w:r>
    </w:p>
    <w:p w14:paraId="2807C65C" w14:textId="77777777" w:rsidR="00C10344" w:rsidRPr="00670049" w:rsidRDefault="00C10344" w:rsidP="00205760">
      <w:pPr>
        <w:pStyle w:val="Sinespaciado"/>
        <w:tabs>
          <w:tab w:val="left" w:pos="2552"/>
        </w:tabs>
        <w:jc w:val="both"/>
        <w:rPr>
          <w:rFonts w:cs="Arial"/>
          <w:b/>
          <w:sz w:val="24"/>
          <w:szCs w:val="24"/>
        </w:rPr>
      </w:pPr>
    </w:p>
    <w:p w14:paraId="4D516D12" w14:textId="77777777" w:rsidR="00C10344" w:rsidRPr="00670049" w:rsidRDefault="00C10344" w:rsidP="00205760">
      <w:pPr>
        <w:pStyle w:val="Sinespaciado"/>
        <w:tabs>
          <w:tab w:val="left" w:pos="2552"/>
        </w:tabs>
        <w:jc w:val="both"/>
        <w:rPr>
          <w:rFonts w:cs="Arial"/>
          <w:sz w:val="24"/>
          <w:szCs w:val="24"/>
        </w:rPr>
      </w:pPr>
      <w:r w:rsidRPr="00670049">
        <w:rPr>
          <w:rFonts w:cs="Arial"/>
          <w:b/>
          <w:sz w:val="24"/>
          <w:szCs w:val="24"/>
        </w:rPr>
        <w:tab/>
        <w:t>PRIMERO:</w:t>
      </w:r>
      <w:r w:rsidRPr="00670049">
        <w:rPr>
          <w:rFonts w:cs="Arial"/>
          <w:sz w:val="24"/>
          <w:szCs w:val="24"/>
        </w:rPr>
        <w:t xml:space="preserve"> Asumir en el estado en que se encuentran las presentes diligencias preliminares.</w:t>
      </w:r>
    </w:p>
    <w:p w14:paraId="47D2277A" w14:textId="77777777" w:rsidR="00C10344" w:rsidRPr="00670049" w:rsidRDefault="00C10344" w:rsidP="00205760">
      <w:pPr>
        <w:pStyle w:val="Sinespaciado"/>
        <w:tabs>
          <w:tab w:val="left" w:pos="2552"/>
        </w:tabs>
        <w:jc w:val="both"/>
        <w:rPr>
          <w:rFonts w:cs="Arial"/>
          <w:sz w:val="24"/>
          <w:szCs w:val="24"/>
        </w:rPr>
      </w:pPr>
    </w:p>
    <w:p w14:paraId="64414849" w14:textId="119A73AF" w:rsidR="00C10344" w:rsidRPr="00670049" w:rsidRDefault="00C10344" w:rsidP="00205760">
      <w:pPr>
        <w:pStyle w:val="Sinespaciado"/>
        <w:tabs>
          <w:tab w:val="left" w:pos="2552"/>
        </w:tabs>
        <w:jc w:val="both"/>
        <w:rPr>
          <w:rFonts w:cs="Arial"/>
          <w:sz w:val="24"/>
          <w:szCs w:val="24"/>
        </w:rPr>
      </w:pPr>
      <w:r w:rsidRPr="00670049">
        <w:rPr>
          <w:rFonts w:cs="Arial"/>
          <w:sz w:val="24"/>
          <w:szCs w:val="24"/>
        </w:rPr>
        <w:lastRenderedPageBreak/>
        <w:tab/>
      </w:r>
      <w:r w:rsidRPr="00670049">
        <w:rPr>
          <w:rFonts w:cs="Arial"/>
          <w:b/>
          <w:sz w:val="24"/>
          <w:szCs w:val="24"/>
        </w:rPr>
        <w:t xml:space="preserve">SEGUNDO: </w:t>
      </w:r>
      <w:r w:rsidRPr="00670049">
        <w:rPr>
          <w:rFonts w:cs="Arial"/>
          <w:sz w:val="24"/>
          <w:szCs w:val="24"/>
        </w:rPr>
        <w:t xml:space="preserve">Abstenerse de </w:t>
      </w:r>
      <w:r w:rsidR="00205760">
        <w:rPr>
          <w:rFonts w:cs="Arial"/>
          <w:sz w:val="24"/>
          <w:szCs w:val="24"/>
        </w:rPr>
        <w:t>XXXXX   en contra</w:t>
      </w:r>
      <w:r w:rsidR="00085806">
        <w:rPr>
          <w:rFonts w:cs="Arial"/>
          <w:sz w:val="24"/>
          <w:szCs w:val="24"/>
        </w:rPr>
        <w:t xml:space="preserve"> </w:t>
      </w:r>
      <w:r w:rsidR="00205760">
        <w:rPr>
          <w:rFonts w:cs="Arial"/>
          <w:sz w:val="24"/>
          <w:szCs w:val="24"/>
        </w:rPr>
        <w:t>XXXXXXX</w:t>
      </w:r>
      <w:r w:rsidR="00085806">
        <w:rPr>
          <w:rFonts w:cs="Arial"/>
          <w:sz w:val="24"/>
          <w:szCs w:val="24"/>
        </w:rPr>
        <w:t>, en su condición de XXXXXXX</w:t>
      </w:r>
      <w:r w:rsidR="00085806">
        <w:rPr>
          <w:rFonts w:cs="Arial"/>
          <w:sz w:val="24"/>
          <w:szCs w:val="24"/>
        </w:rPr>
        <w:tab/>
        <w:t>.</w:t>
      </w:r>
    </w:p>
    <w:p w14:paraId="377F17F9" w14:textId="77777777" w:rsidR="00C10344" w:rsidRPr="00670049" w:rsidRDefault="00C10344" w:rsidP="00205760">
      <w:pPr>
        <w:pStyle w:val="Sinespaciado"/>
        <w:tabs>
          <w:tab w:val="left" w:pos="2552"/>
        </w:tabs>
        <w:jc w:val="both"/>
        <w:rPr>
          <w:rFonts w:cs="Arial"/>
          <w:sz w:val="24"/>
          <w:szCs w:val="24"/>
        </w:rPr>
      </w:pPr>
    </w:p>
    <w:p w14:paraId="21C7842D" w14:textId="77777777" w:rsidR="00C10344" w:rsidRPr="00670049" w:rsidRDefault="00C10344" w:rsidP="00205760">
      <w:pPr>
        <w:pStyle w:val="Sinespaciado"/>
        <w:tabs>
          <w:tab w:val="left" w:pos="2552"/>
        </w:tabs>
        <w:jc w:val="both"/>
        <w:rPr>
          <w:rFonts w:cs="Arial"/>
          <w:sz w:val="24"/>
          <w:szCs w:val="24"/>
        </w:rPr>
      </w:pPr>
      <w:r w:rsidRPr="00670049">
        <w:rPr>
          <w:rFonts w:cs="Arial"/>
          <w:sz w:val="24"/>
          <w:szCs w:val="24"/>
        </w:rPr>
        <w:t xml:space="preserve"> </w:t>
      </w:r>
      <w:r w:rsidRPr="00670049">
        <w:rPr>
          <w:rFonts w:cs="Arial"/>
          <w:sz w:val="24"/>
          <w:szCs w:val="24"/>
        </w:rPr>
        <w:tab/>
      </w:r>
      <w:r w:rsidRPr="00670049">
        <w:rPr>
          <w:rFonts w:cs="Arial"/>
          <w:b/>
          <w:sz w:val="24"/>
          <w:szCs w:val="24"/>
        </w:rPr>
        <w:t>TERCERO:</w:t>
      </w:r>
      <w:r w:rsidRPr="00670049">
        <w:rPr>
          <w:rFonts w:cs="Arial"/>
          <w:sz w:val="24"/>
          <w:szCs w:val="24"/>
        </w:rPr>
        <w:t xml:space="preserve"> Como consecuencia de lo anterior disponer el archivo de las diligencias.</w:t>
      </w:r>
    </w:p>
    <w:p w14:paraId="7E266838" w14:textId="77777777" w:rsidR="00C10344" w:rsidRPr="00670049" w:rsidRDefault="00C10344" w:rsidP="00205760">
      <w:pPr>
        <w:pStyle w:val="Sinespaciado"/>
        <w:tabs>
          <w:tab w:val="left" w:pos="2552"/>
        </w:tabs>
        <w:jc w:val="both"/>
        <w:rPr>
          <w:rFonts w:cs="Arial"/>
          <w:sz w:val="24"/>
          <w:szCs w:val="24"/>
        </w:rPr>
      </w:pPr>
    </w:p>
    <w:p w14:paraId="1B618332" w14:textId="33827163" w:rsidR="00C10344" w:rsidRDefault="00C10344" w:rsidP="00085806">
      <w:pPr>
        <w:pStyle w:val="Sinespaciado"/>
        <w:tabs>
          <w:tab w:val="left" w:pos="2552"/>
        </w:tabs>
        <w:jc w:val="both"/>
        <w:rPr>
          <w:rFonts w:cs="Arial"/>
          <w:sz w:val="24"/>
          <w:szCs w:val="24"/>
        </w:rPr>
      </w:pPr>
      <w:r w:rsidRPr="00670049">
        <w:rPr>
          <w:rFonts w:cs="Arial"/>
          <w:sz w:val="24"/>
          <w:szCs w:val="24"/>
        </w:rPr>
        <w:tab/>
      </w:r>
      <w:r w:rsidRPr="00670049">
        <w:rPr>
          <w:rFonts w:cs="Arial"/>
          <w:b/>
          <w:sz w:val="24"/>
          <w:szCs w:val="24"/>
        </w:rPr>
        <w:t>CUARTO:</w:t>
      </w:r>
      <w:r w:rsidRPr="00670049">
        <w:rPr>
          <w:rFonts w:cs="Arial"/>
          <w:sz w:val="24"/>
          <w:szCs w:val="24"/>
        </w:rPr>
        <w:t xml:space="preserve"> </w:t>
      </w:r>
      <w:r w:rsidR="00085806">
        <w:rPr>
          <w:rFonts w:cs="Arial"/>
          <w:sz w:val="24"/>
          <w:szCs w:val="24"/>
        </w:rPr>
        <w:t xml:space="preserve">Notificar la presente </w:t>
      </w:r>
      <w:proofErr w:type="gramStart"/>
      <w:r w:rsidR="00E9677D">
        <w:rPr>
          <w:rFonts w:cs="Arial"/>
          <w:sz w:val="24"/>
          <w:szCs w:val="24"/>
        </w:rPr>
        <w:t>decisión</w:t>
      </w:r>
      <w:r w:rsidR="00085806">
        <w:rPr>
          <w:rFonts w:cs="Arial"/>
          <w:sz w:val="24"/>
          <w:szCs w:val="24"/>
        </w:rPr>
        <w:t xml:space="preserve">  a</w:t>
      </w:r>
      <w:r w:rsidR="00E9677D">
        <w:rPr>
          <w:rFonts w:cs="Arial"/>
          <w:sz w:val="24"/>
          <w:szCs w:val="24"/>
        </w:rPr>
        <w:t>l</w:t>
      </w:r>
      <w:proofErr w:type="gramEnd"/>
      <w:r w:rsidR="00085806">
        <w:rPr>
          <w:rFonts w:cs="Arial"/>
          <w:sz w:val="24"/>
          <w:szCs w:val="24"/>
        </w:rPr>
        <w:t xml:space="preserve"> investigado indicándole que contra la misma procede el recurso de apelación</w:t>
      </w:r>
    </w:p>
    <w:p w14:paraId="6255ABD9" w14:textId="77777777" w:rsidR="00E9677D" w:rsidRDefault="00E9677D" w:rsidP="00E9677D">
      <w:pPr>
        <w:tabs>
          <w:tab w:val="left" w:pos="2552"/>
        </w:tabs>
        <w:jc w:val="both"/>
        <w:rPr>
          <w:rFonts w:ascii="Arial" w:eastAsia="Times New Roman" w:hAnsi="Arial" w:cs="Arial"/>
          <w:sz w:val="24"/>
          <w:szCs w:val="24"/>
          <w:lang w:val="es-ES" w:eastAsia="es-ES"/>
        </w:rPr>
      </w:pPr>
    </w:p>
    <w:p w14:paraId="34C3D0DC" w14:textId="2E7F8519" w:rsidR="00E9677D" w:rsidRPr="00E9677D" w:rsidRDefault="00E9677D" w:rsidP="00E9677D">
      <w:pPr>
        <w:tabs>
          <w:tab w:val="left" w:pos="2552"/>
        </w:tabs>
        <w:jc w:val="both"/>
        <w:rPr>
          <w:rFonts w:ascii="Arial" w:hAnsi="Arial" w:cs="Arial"/>
          <w:b/>
          <w:sz w:val="24"/>
          <w:szCs w:val="24"/>
        </w:rPr>
      </w:pPr>
      <w:r>
        <w:rPr>
          <w:rFonts w:ascii="Arial" w:eastAsia="Times New Roman" w:hAnsi="Arial" w:cs="Arial"/>
          <w:sz w:val="24"/>
          <w:szCs w:val="24"/>
          <w:lang w:val="es-ES" w:eastAsia="es-ES"/>
        </w:rPr>
        <w:tab/>
      </w:r>
      <w:r>
        <w:rPr>
          <w:rFonts w:ascii="Arial" w:hAnsi="Arial" w:cs="Arial"/>
          <w:b/>
          <w:sz w:val="24"/>
          <w:szCs w:val="24"/>
        </w:rPr>
        <w:t>QUINT</w:t>
      </w:r>
      <w:r w:rsidRPr="00E9677D">
        <w:rPr>
          <w:rFonts w:ascii="Arial" w:hAnsi="Arial" w:cs="Arial"/>
          <w:b/>
          <w:sz w:val="24"/>
          <w:szCs w:val="24"/>
        </w:rPr>
        <w:t xml:space="preserve">O:  </w:t>
      </w:r>
      <w:r w:rsidRPr="00E9677D">
        <w:rPr>
          <w:rFonts w:ascii="Arial" w:hAnsi="Arial" w:cs="Arial"/>
          <w:sz w:val="24"/>
          <w:szCs w:val="24"/>
        </w:rPr>
        <w:t xml:space="preserve"> Librar al quejoso la comunicación de que trata el artículo 109 de la Ley 734 de 2002</w:t>
      </w:r>
    </w:p>
    <w:p w14:paraId="6FDD0966" w14:textId="0DBE9215" w:rsidR="00E9677D" w:rsidRPr="00670049" w:rsidRDefault="00E9677D" w:rsidP="00085806">
      <w:pPr>
        <w:pStyle w:val="Sinespaciado"/>
        <w:tabs>
          <w:tab w:val="left" w:pos="2552"/>
        </w:tabs>
        <w:jc w:val="both"/>
        <w:rPr>
          <w:rFonts w:cs="Arial"/>
          <w:sz w:val="24"/>
          <w:szCs w:val="24"/>
        </w:rPr>
      </w:pPr>
    </w:p>
    <w:p w14:paraId="06F2D6F4" w14:textId="77777777" w:rsidR="00C10344" w:rsidRPr="00670049" w:rsidRDefault="00C10344" w:rsidP="00C10344">
      <w:pPr>
        <w:pStyle w:val="Sinespaciado"/>
        <w:tabs>
          <w:tab w:val="left" w:pos="2268"/>
        </w:tabs>
        <w:jc w:val="center"/>
        <w:rPr>
          <w:rFonts w:cs="Arial"/>
          <w:sz w:val="24"/>
          <w:szCs w:val="24"/>
        </w:rPr>
      </w:pPr>
    </w:p>
    <w:p w14:paraId="2D2D148D" w14:textId="579FAE63" w:rsidR="00C10344" w:rsidRDefault="00C10344" w:rsidP="00C10344">
      <w:pPr>
        <w:pStyle w:val="Sinespaciado"/>
        <w:tabs>
          <w:tab w:val="left" w:pos="2268"/>
        </w:tabs>
        <w:jc w:val="center"/>
        <w:rPr>
          <w:rFonts w:cs="Arial"/>
          <w:b/>
          <w:sz w:val="24"/>
          <w:szCs w:val="24"/>
        </w:rPr>
      </w:pPr>
      <w:r w:rsidRPr="00670049">
        <w:rPr>
          <w:rFonts w:cs="Arial"/>
          <w:b/>
          <w:sz w:val="24"/>
          <w:szCs w:val="24"/>
        </w:rPr>
        <w:t>C</w:t>
      </w:r>
      <w:r w:rsidR="00E9677D">
        <w:rPr>
          <w:rFonts w:cs="Arial"/>
          <w:b/>
          <w:sz w:val="24"/>
          <w:szCs w:val="24"/>
        </w:rPr>
        <w:t>OMUNÌQUESE, NOTÌQUESE Y CÙMPLASE</w:t>
      </w:r>
    </w:p>
    <w:p w14:paraId="0EBFDDCE" w14:textId="77777777" w:rsidR="00DC3B2A" w:rsidRDefault="00DC3B2A" w:rsidP="00DC3B2A">
      <w:pPr>
        <w:tabs>
          <w:tab w:val="left" w:pos="2280"/>
        </w:tabs>
        <w:spacing w:line="240" w:lineRule="auto"/>
        <w:jc w:val="center"/>
        <w:rPr>
          <w:rFonts w:ascii="Arial" w:hAnsi="Arial" w:cs="Arial"/>
          <w:b/>
          <w:bCs/>
          <w:sz w:val="24"/>
          <w:szCs w:val="24"/>
          <w:lang w:val="es-MX"/>
        </w:rPr>
      </w:pPr>
    </w:p>
    <w:p w14:paraId="211B9DF4" w14:textId="77777777" w:rsidR="00DC3B2A" w:rsidRDefault="00DC3B2A" w:rsidP="00DC3B2A">
      <w:pPr>
        <w:tabs>
          <w:tab w:val="left" w:pos="2280"/>
        </w:tabs>
        <w:spacing w:line="240" w:lineRule="auto"/>
        <w:jc w:val="center"/>
        <w:rPr>
          <w:rFonts w:ascii="Arial" w:hAnsi="Arial" w:cs="Arial"/>
          <w:b/>
          <w:bCs/>
          <w:sz w:val="24"/>
          <w:szCs w:val="24"/>
          <w:lang w:val="es-MX"/>
        </w:rPr>
      </w:pPr>
    </w:p>
    <w:p w14:paraId="21FFC58D" w14:textId="77777777" w:rsidR="00DC3B2A" w:rsidRPr="00617C42" w:rsidRDefault="00DC3B2A" w:rsidP="00DC3B2A">
      <w:pPr>
        <w:tabs>
          <w:tab w:val="left" w:pos="2618"/>
        </w:tabs>
        <w:spacing w:after="0" w:line="240" w:lineRule="auto"/>
        <w:jc w:val="center"/>
        <w:rPr>
          <w:rFonts w:ascii="Arial" w:eastAsia="Times New Roman" w:hAnsi="Arial" w:cs="Arial"/>
          <w:b/>
          <w:sz w:val="24"/>
          <w:szCs w:val="24"/>
          <w:lang w:val="es-ES" w:eastAsia="es-ES"/>
        </w:rPr>
      </w:pPr>
    </w:p>
    <w:p w14:paraId="6C4A835E" w14:textId="77777777" w:rsidR="00DC3B2A" w:rsidRPr="00617C42" w:rsidRDefault="00DC3B2A" w:rsidP="00DC3B2A">
      <w:pPr>
        <w:tabs>
          <w:tab w:val="left" w:pos="2618"/>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XXXXXXXXXXXX</w:t>
      </w:r>
    </w:p>
    <w:p w14:paraId="019EA27E" w14:textId="77777777" w:rsidR="00DC3B2A" w:rsidRPr="00617C42" w:rsidRDefault="00DC3B2A" w:rsidP="00DC3B2A">
      <w:pPr>
        <w:tabs>
          <w:tab w:val="left" w:pos="2552"/>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Jefe Oficina Control Único Disciplinario</w:t>
      </w:r>
    </w:p>
    <w:p w14:paraId="6122DB98" w14:textId="77777777" w:rsidR="00DC3B2A" w:rsidRDefault="00DC3B2A" w:rsidP="00DC3B2A">
      <w:pPr>
        <w:tabs>
          <w:tab w:val="left" w:pos="2552"/>
          <w:tab w:val="left" w:pos="6180"/>
        </w:tabs>
        <w:rPr>
          <w:rFonts w:ascii="Arial" w:eastAsia="Times New Roman" w:hAnsi="Arial" w:cs="Arial"/>
          <w:sz w:val="16"/>
          <w:szCs w:val="16"/>
          <w:lang w:val="es-ES_tradnl" w:eastAsia="es-ES"/>
        </w:rPr>
      </w:pPr>
    </w:p>
    <w:p w14:paraId="12F1F36E" w14:textId="77777777" w:rsidR="00DC3B2A" w:rsidRDefault="00DC3B2A" w:rsidP="00DC3B2A">
      <w:pPr>
        <w:tabs>
          <w:tab w:val="left" w:pos="2552"/>
          <w:tab w:val="left" w:pos="6180"/>
        </w:tabs>
        <w:rPr>
          <w:rFonts w:ascii="Arial" w:eastAsia="Times New Roman" w:hAnsi="Arial" w:cs="Arial"/>
          <w:sz w:val="16"/>
          <w:szCs w:val="16"/>
          <w:lang w:val="es-ES_tradnl" w:eastAsia="es-ES"/>
        </w:rPr>
      </w:pPr>
    </w:p>
    <w:p w14:paraId="63AFE022" w14:textId="77777777" w:rsidR="00DC3B2A" w:rsidRPr="00290680" w:rsidRDefault="00DC3B2A" w:rsidP="00DC3B2A">
      <w:pPr>
        <w:tabs>
          <w:tab w:val="left" w:pos="2552"/>
          <w:tab w:val="left" w:pos="6180"/>
        </w:tabs>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Proyectó: Ligia Aguilar Gómez/Abogada Contratista</w:t>
      </w:r>
    </w:p>
    <w:sectPr w:rsidR="00DC3B2A" w:rsidRPr="00290680" w:rsidSect="00134888">
      <w:headerReference w:type="default" r:id="rId7"/>
      <w:footerReference w:type="default" r:id="rId8"/>
      <w:pgSz w:w="12242" w:h="15842" w:code="1"/>
      <w:pgMar w:top="1701" w:right="1701" w:bottom="1701"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D8EB" w14:textId="77777777" w:rsidR="006A2E2A" w:rsidRDefault="006A2E2A" w:rsidP="0098684E">
      <w:pPr>
        <w:spacing w:after="0" w:line="240" w:lineRule="auto"/>
      </w:pPr>
      <w:r>
        <w:separator/>
      </w:r>
    </w:p>
  </w:endnote>
  <w:endnote w:type="continuationSeparator" w:id="0">
    <w:p w14:paraId="5D630E90" w14:textId="77777777" w:rsidR="006A2E2A" w:rsidRDefault="006A2E2A"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76D0" w14:textId="409CF1A4" w:rsidR="00134888" w:rsidRDefault="00134888" w:rsidP="00134888">
    <w:pPr>
      <w:spacing w:after="0" w:line="240" w:lineRule="auto"/>
      <w:rPr>
        <w:rFonts w:ascii="Arial" w:eastAsia="Times New Roman" w:hAnsi="Arial" w:cs="Arial"/>
        <w:sz w:val="18"/>
        <w:szCs w:val="18"/>
        <w:lang w:val="es-ES" w:eastAsia="es-ES"/>
      </w:rPr>
    </w:pPr>
    <w:bookmarkStart w:id="1" w:name="_Hlk17706892"/>
  </w:p>
  <w:p w14:paraId="17A60C2A" w14:textId="26D94D01" w:rsidR="00134888" w:rsidRPr="00327182" w:rsidRDefault="00134888" w:rsidP="00134888">
    <w:pPr>
      <w:spacing w:after="0" w:line="240" w:lineRule="auto"/>
      <w:rPr>
        <w:rFonts w:ascii="Arial" w:eastAsia="Times New Roman" w:hAnsi="Arial" w:cs="Arial"/>
        <w:sz w:val="18"/>
        <w:szCs w:val="18"/>
        <w:lang w:val="es-ES" w:eastAsia="es-ES"/>
      </w:rPr>
    </w:pPr>
    <w:r w:rsidRPr="00597061">
      <w:rPr>
        <w:rFonts w:ascii="Arial" w:eastAsia="Times New Roman" w:hAnsi="Arial" w:cs="Arial"/>
        <w:sz w:val="18"/>
        <w:szCs w:val="18"/>
        <w:lang w:val="es-ES" w:eastAsia="es-ES"/>
      </w:rPr>
      <w:t xml:space="preserve"> </w:t>
    </w:r>
  </w:p>
  <w:p w14:paraId="582D71CF" w14:textId="77777777" w:rsidR="00134888" w:rsidRPr="001856A8" w:rsidRDefault="00134888" w:rsidP="00134888">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62740822" w14:textId="6CD71A09" w:rsidR="00134888" w:rsidRDefault="00134888" w:rsidP="00134888">
    <w:pPr>
      <w:tabs>
        <w:tab w:val="left" w:pos="1449"/>
        <w:tab w:val="center" w:pos="4252"/>
        <w:tab w:val="center" w:pos="4420"/>
        <w:tab w:val="right" w:pos="8504"/>
      </w:tabs>
      <w:spacing w:after="0" w:line="240" w:lineRule="auto"/>
      <w:jc w:val="center"/>
      <w:rPr>
        <w:rFonts w:ascii="Verdana" w:eastAsia="Times New Roman" w:hAnsi="Verdana"/>
        <w:i/>
        <w:sz w:val="16"/>
        <w:szCs w:val="16"/>
        <w:lang w:eastAsia="es-ES"/>
      </w:rPr>
    </w:pPr>
    <w:r w:rsidRPr="006B22AC">
      <w:rPr>
        <w:rFonts w:ascii="Tahoma" w:eastAsia="Times New Roman" w:hAnsi="Tahoma" w:cs="Tahoma"/>
        <w:i/>
        <w:sz w:val="16"/>
        <w:szCs w:val="16"/>
        <w:lang w:eastAsia="es-ES"/>
      </w:rPr>
      <w:t xml:space="preserve">Email: </w:t>
    </w:r>
    <w:hyperlink r:id="rId1" w:history="1">
      <w:r w:rsidR="00E07690" w:rsidRPr="00B3468C">
        <w:rPr>
          <w:rStyle w:val="Hipervnculo"/>
          <w:rFonts w:ascii="Verdana" w:eastAsia="Times New Roman" w:hAnsi="Verdana"/>
          <w:i/>
          <w:sz w:val="16"/>
          <w:szCs w:val="16"/>
          <w:lang w:eastAsia="es-ES"/>
        </w:rPr>
        <w:t>controldisciplinario@ibague.gov.co</w:t>
      </w:r>
    </w:hyperlink>
  </w:p>
  <w:p w14:paraId="428FC4B6" w14:textId="77777777" w:rsidR="00E07690" w:rsidRPr="00E07690" w:rsidRDefault="00E07690" w:rsidP="00134888">
    <w:pPr>
      <w:tabs>
        <w:tab w:val="left" w:pos="1449"/>
        <w:tab w:val="center" w:pos="4252"/>
        <w:tab w:val="center" w:pos="4420"/>
        <w:tab w:val="right" w:pos="8504"/>
      </w:tabs>
      <w:spacing w:after="0" w:line="240" w:lineRule="auto"/>
      <w:jc w:val="center"/>
      <w:rPr>
        <w:rFonts w:ascii="Tahoma" w:eastAsia="Times New Roman" w:hAnsi="Tahoma" w:cs="Tahoma"/>
        <w:i/>
        <w:sz w:val="12"/>
        <w:szCs w:val="16"/>
        <w:lang w:eastAsia="es-ES"/>
      </w:rPr>
    </w:pPr>
  </w:p>
  <w:bookmarkEnd w:id="1"/>
  <w:p w14:paraId="5295A11E" w14:textId="77777777" w:rsidR="00E07690" w:rsidRPr="00607CFC" w:rsidRDefault="00E07690" w:rsidP="00E07690">
    <w:pPr>
      <w:jc w:val="center"/>
      <w:rPr>
        <w:sz w:val="20"/>
      </w:rPr>
    </w:pPr>
    <w:r w:rsidRPr="00E57E6E">
      <w:rPr>
        <w:sz w:val="16"/>
      </w:rPr>
      <w:t>La</w:t>
    </w:r>
    <w:r w:rsidRPr="00E57E6E">
      <w:rPr>
        <w:spacing w:val="-9"/>
        <w:sz w:val="16"/>
      </w:rPr>
      <w:t xml:space="preserve"> </w:t>
    </w:r>
    <w:r w:rsidRPr="00E57E6E">
      <w:rPr>
        <w:sz w:val="16"/>
      </w:rPr>
      <w:t>versión</w:t>
    </w:r>
    <w:r w:rsidRPr="00E57E6E">
      <w:rPr>
        <w:spacing w:val="-10"/>
        <w:sz w:val="16"/>
      </w:rPr>
      <w:t xml:space="preserve"> </w:t>
    </w:r>
    <w:r w:rsidRPr="00E57E6E">
      <w:rPr>
        <w:sz w:val="16"/>
      </w:rPr>
      <w:t>vigente</w:t>
    </w:r>
    <w:r w:rsidRPr="00E57E6E">
      <w:rPr>
        <w:spacing w:val="-9"/>
        <w:sz w:val="16"/>
      </w:rPr>
      <w:t xml:space="preserve"> </w:t>
    </w:r>
    <w:r w:rsidRPr="00E57E6E">
      <w:rPr>
        <w:sz w:val="16"/>
      </w:rPr>
      <w:t>y</w:t>
    </w:r>
    <w:r w:rsidRPr="00E57E6E">
      <w:rPr>
        <w:spacing w:val="-8"/>
        <w:sz w:val="16"/>
      </w:rPr>
      <w:t xml:space="preserve"> </w:t>
    </w:r>
    <w:proofErr w:type="gramStart"/>
    <w:r w:rsidRPr="00E57E6E">
      <w:rPr>
        <w:sz w:val="16"/>
      </w:rPr>
      <w:t xml:space="preserve">controlada </w:t>
    </w:r>
    <w:r w:rsidRPr="00E57E6E">
      <w:rPr>
        <w:spacing w:val="-59"/>
        <w:sz w:val="16"/>
      </w:rPr>
      <w:t xml:space="preserve"> </w:t>
    </w:r>
    <w:r w:rsidRPr="00E57E6E">
      <w:rPr>
        <w:sz w:val="16"/>
      </w:rPr>
      <w:t>de</w:t>
    </w:r>
    <w:proofErr w:type="gramEnd"/>
    <w:r w:rsidRPr="00E57E6E">
      <w:rPr>
        <w:sz w:val="16"/>
      </w:rPr>
      <w:t xml:space="preserve"> este documento, solo podrá ser consultada a través de la intranet y/o  página web de la Administración Municipal. La copia o impresión diferente a la publicada,</w:t>
    </w:r>
    <w:r w:rsidRPr="00E57E6E">
      <w:rPr>
        <w:spacing w:val="1"/>
        <w:sz w:val="16"/>
      </w:rPr>
      <w:t xml:space="preserve"> </w:t>
    </w:r>
    <w:r w:rsidRPr="00E57E6E">
      <w:rPr>
        <w:sz w:val="16"/>
      </w:rPr>
      <w:t>será considerada como</w:t>
    </w:r>
    <w:r w:rsidRPr="00E57E6E">
      <w:rPr>
        <w:spacing w:val="-4"/>
        <w:sz w:val="16"/>
      </w:rPr>
      <w:t xml:space="preserve"> </w:t>
    </w:r>
    <w:r w:rsidRPr="00E57E6E">
      <w:rPr>
        <w:sz w:val="16"/>
      </w:rPr>
      <w:t>documento</w:t>
    </w:r>
    <w:r w:rsidRPr="00E57E6E">
      <w:rPr>
        <w:spacing w:val="-2"/>
        <w:sz w:val="16"/>
      </w:rPr>
      <w:t xml:space="preserve"> </w:t>
    </w:r>
    <w:r w:rsidRPr="00E57E6E">
      <w:rPr>
        <w:sz w:val="16"/>
      </w:rPr>
      <w:t>no</w:t>
    </w:r>
    <w:r w:rsidRPr="00E57E6E">
      <w:rPr>
        <w:spacing w:val="-2"/>
        <w:sz w:val="16"/>
      </w:rPr>
      <w:t xml:space="preserve"> </w:t>
    </w:r>
    <w:r w:rsidRPr="00E57E6E">
      <w:rPr>
        <w:sz w:val="16"/>
      </w:rPr>
      <w:t>controlado</w:t>
    </w:r>
  </w:p>
  <w:p w14:paraId="1A222C0B" w14:textId="77777777" w:rsidR="00AE0167" w:rsidRPr="006B22AC" w:rsidRDefault="00AE0167" w:rsidP="00D27F26">
    <w:pPr>
      <w:tabs>
        <w:tab w:val="left" w:pos="1449"/>
        <w:tab w:val="center" w:pos="4252"/>
        <w:tab w:val="center" w:pos="4420"/>
        <w:tab w:val="right" w:pos="8504"/>
      </w:tabs>
      <w:spacing w:after="0" w:line="240" w:lineRule="auto"/>
      <w:rPr>
        <w:rFonts w:ascii="Tahoma" w:eastAsia="Times New Roman" w:hAnsi="Tahoma" w:cs="Tahoma"/>
        <w:i/>
        <w:sz w:val="16"/>
        <w:szCs w:val="16"/>
        <w:lang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273E" w14:textId="77777777" w:rsidR="006A2E2A" w:rsidRDefault="006A2E2A" w:rsidP="0098684E">
      <w:pPr>
        <w:spacing w:after="0" w:line="240" w:lineRule="auto"/>
      </w:pPr>
      <w:r>
        <w:separator/>
      </w:r>
    </w:p>
  </w:footnote>
  <w:footnote w:type="continuationSeparator" w:id="0">
    <w:p w14:paraId="2CDE193E" w14:textId="77777777" w:rsidR="006A2E2A" w:rsidRDefault="006A2E2A" w:rsidP="009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2146"/>
      <w:gridCol w:w="3950"/>
      <w:gridCol w:w="1909"/>
      <w:gridCol w:w="1209"/>
    </w:tblGrid>
    <w:tr w:rsidR="00B26CCE" w14:paraId="1F0ACCB5" w14:textId="77777777" w:rsidTr="00B26CCE">
      <w:trPr>
        <w:trHeight w:val="255"/>
      </w:trPr>
      <w:tc>
        <w:tcPr>
          <w:tcW w:w="2146" w:type="dxa"/>
          <w:vMerge w:val="restart"/>
        </w:tcPr>
        <w:p w14:paraId="20F4D089" w14:textId="77777777" w:rsidR="00B26CCE" w:rsidRDefault="00B26CCE" w:rsidP="0098684E">
          <w:pPr>
            <w:pStyle w:val="Encabezado"/>
            <w:rPr>
              <w:noProof/>
              <w:lang w:eastAsia="es-CO"/>
            </w:rPr>
          </w:pPr>
        </w:p>
        <w:p w14:paraId="6AF0CD91" w14:textId="77777777" w:rsidR="00B26CCE" w:rsidRDefault="00B26CCE" w:rsidP="0098684E">
          <w:pPr>
            <w:pStyle w:val="Encabezado"/>
            <w:rPr>
              <w:noProof/>
              <w:lang w:eastAsia="es-CO"/>
            </w:rPr>
          </w:pPr>
          <w:r>
            <w:rPr>
              <w:noProof/>
              <w:lang w:eastAsia="es-CO"/>
            </w:rPr>
            <w:drawing>
              <wp:inline distT="0" distB="0" distL="0" distR="0" wp14:anchorId="0A01FEFF" wp14:editId="09A045B2">
                <wp:extent cx="1219200" cy="609189"/>
                <wp:effectExtent l="0" t="0" r="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046" cy="699551"/>
                        </a:xfrm>
                        <a:prstGeom prst="rect">
                          <a:avLst/>
                        </a:prstGeom>
                        <a:noFill/>
                        <a:ln>
                          <a:noFill/>
                        </a:ln>
                      </pic:spPr>
                    </pic:pic>
                  </a:graphicData>
                </a:graphic>
              </wp:inline>
            </w:drawing>
          </w:r>
        </w:p>
      </w:tc>
      <w:tc>
        <w:tcPr>
          <w:tcW w:w="3950" w:type="dxa"/>
          <w:vMerge w:val="restart"/>
        </w:tcPr>
        <w:p w14:paraId="330B1D8D" w14:textId="77777777" w:rsidR="00B26CCE" w:rsidRDefault="00B26CCE" w:rsidP="0098684E">
          <w:pPr>
            <w:pStyle w:val="Encabezado"/>
            <w:rPr>
              <w:noProof/>
              <w:lang w:eastAsia="es-CO"/>
            </w:rPr>
          </w:pPr>
        </w:p>
        <w:p w14:paraId="4C797706" w14:textId="77777777" w:rsidR="00B26CCE" w:rsidRPr="00B26CCE" w:rsidRDefault="00B26CCE" w:rsidP="00812601">
          <w:pPr>
            <w:pStyle w:val="Encabezado"/>
            <w:jc w:val="center"/>
            <w:rPr>
              <w:b/>
              <w:noProof/>
              <w:sz w:val="24"/>
              <w:szCs w:val="24"/>
              <w:lang w:eastAsia="es-CO"/>
            </w:rPr>
          </w:pPr>
          <w:r w:rsidRPr="00B26CCE">
            <w:rPr>
              <w:b/>
              <w:noProof/>
              <w:sz w:val="24"/>
              <w:szCs w:val="24"/>
              <w:lang w:eastAsia="es-CO"/>
            </w:rPr>
            <w:t xml:space="preserve">PROCESO GESTION </w:t>
          </w:r>
          <w:r w:rsidR="00812601">
            <w:rPr>
              <w:b/>
              <w:noProof/>
              <w:sz w:val="24"/>
              <w:szCs w:val="24"/>
              <w:lang w:eastAsia="es-CO"/>
            </w:rPr>
            <w:t>Y CONTROL DISCIPLINARIO</w:t>
          </w:r>
        </w:p>
      </w:tc>
      <w:tc>
        <w:tcPr>
          <w:tcW w:w="1909" w:type="dxa"/>
        </w:tcPr>
        <w:p w14:paraId="6AD801FC" w14:textId="7D155712" w:rsidR="00B26CCE" w:rsidRPr="00B26CCE" w:rsidRDefault="00B26CCE" w:rsidP="00812601">
          <w:pPr>
            <w:pStyle w:val="Encabezado"/>
            <w:rPr>
              <w:noProof/>
              <w:sz w:val="18"/>
              <w:szCs w:val="18"/>
              <w:lang w:eastAsia="es-CO"/>
            </w:rPr>
          </w:pPr>
          <w:r w:rsidRPr="00B26CCE">
            <w:rPr>
              <w:b/>
              <w:noProof/>
              <w:sz w:val="18"/>
              <w:szCs w:val="18"/>
              <w:lang w:eastAsia="es-CO"/>
            </w:rPr>
            <w:t>Codigo</w:t>
          </w:r>
          <w:r w:rsidRPr="00B26CCE">
            <w:rPr>
              <w:noProof/>
              <w:sz w:val="18"/>
              <w:szCs w:val="18"/>
              <w:lang w:eastAsia="es-CO"/>
            </w:rPr>
            <w:t>:</w:t>
          </w:r>
          <w:r w:rsidR="00904C3C">
            <w:rPr>
              <w:noProof/>
              <w:sz w:val="18"/>
              <w:szCs w:val="18"/>
              <w:lang w:eastAsia="es-CO"/>
            </w:rPr>
            <w:t xml:space="preserve">                     </w:t>
          </w:r>
          <w:r w:rsidR="00E07690">
            <w:rPr>
              <w:noProof/>
              <w:sz w:val="18"/>
              <w:szCs w:val="18"/>
              <w:lang w:eastAsia="es-CO"/>
            </w:rPr>
            <w:t>FOR-19</w:t>
          </w:r>
          <w:r w:rsidR="00DF28E0">
            <w:rPr>
              <w:noProof/>
              <w:sz w:val="18"/>
              <w:szCs w:val="18"/>
              <w:lang w:eastAsia="es-CO"/>
            </w:rPr>
            <w:t>-PRO-G</w:t>
          </w:r>
          <w:r w:rsidR="00812601">
            <w:rPr>
              <w:noProof/>
              <w:sz w:val="18"/>
              <w:szCs w:val="18"/>
              <w:lang w:eastAsia="es-CO"/>
            </w:rPr>
            <w:t>CD</w:t>
          </w:r>
          <w:r w:rsidR="00DF28E0">
            <w:rPr>
              <w:noProof/>
              <w:sz w:val="18"/>
              <w:szCs w:val="18"/>
              <w:lang w:eastAsia="es-CO"/>
            </w:rPr>
            <w:t>-01</w:t>
          </w:r>
        </w:p>
      </w:tc>
      <w:tc>
        <w:tcPr>
          <w:tcW w:w="1209" w:type="dxa"/>
          <w:vMerge w:val="restart"/>
        </w:tcPr>
        <w:p w14:paraId="7BD11475"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649E74F6" wp14:editId="2DF9DD28">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03E6EF99" w14:textId="77777777" w:rsidTr="00B26CCE">
      <w:trPr>
        <w:trHeight w:val="267"/>
      </w:trPr>
      <w:tc>
        <w:tcPr>
          <w:tcW w:w="2146" w:type="dxa"/>
          <w:vMerge/>
        </w:tcPr>
        <w:p w14:paraId="7C5C0D7F" w14:textId="77777777" w:rsidR="00B26CCE" w:rsidRDefault="00B26CCE" w:rsidP="0098684E">
          <w:pPr>
            <w:pStyle w:val="Encabezado"/>
            <w:rPr>
              <w:noProof/>
              <w:lang w:eastAsia="es-CO"/>
            </w:rPr>
          </w:pPr>
        </w:p>
      </w:tc>
      <w:tc>
        <w:tcPr>
          <w:tcW w:w="3950" w:type="dxa"/>
          <w:vMerge/>
        </w:tcPr>
        <w:p w14:paraId="727EC7DB" w14:textId="77777777" w:rsidR="00B26CCE" w:rsidRDefault="00B26CCE" w:rsidP="0098684E">
          <w:pPr>
            <w:pStyle w:val="Encabezado"/>
            <w:rPr>
              <w:noProof/>
              <w:lang w:eastAsia="es-CO"/>
            </w:rPr>
          </w:pPr>
        </w:p>
      </w:tc>
      <w:tc>
        <w:tcPr>
          <w:tcW w:w="1909" w:type="dxa"/>
        </w:tcPr>
        <w:p w14:paraId="04C60D2E" w14:textId="77777777" w:rsidR="00B26CCE" w:rsidRPr="00B26CCE" w:rsidRDefault="00B26CCE" w:rsidP="0098684E">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DF28E0">
            <w:rPr>
              <w:noProof/>
              <w:sz w:val="18"/>
              <w:szCs w:val="18"/>
              <w:lang w:eastAsia="es-CO"/>
            </w:rPr>
            <w:t>01</w:t>
          </w:r>
        </w:p>
      </w:tc>
      <w:tc>
        <w:tcPr>
          <w:tcW w:w="1209" w:type="dxa"/>
          <w:vMerge/>
        </w:tcPr>
        <w:p w14:paraId="3CF4517D" w14:textId="77777777" w:rsidR="00B26CCE" w:rsidRDefault="00B26CCE" w:rsidP="0098684E">
          <w:pPr>
            <w:pStyle w:val="Encabezado"/>
            <w:rPr>
              <w:noProof/>
              <w:lang w:eastAsia="es-CO"/>
            </w:rPr>
          </w:pPr>
        </w:p>
      </w:tc>
    </w:tr>
    <w:tr w:rsidR="00B26CCE" w14:paraId="7BE8F68C" w14:textId="77777777" w:rsidTr="00B26CCE">
      <w:trPr>
        <w:trHeight w:val="278"/>
      </w:trPr>
      <w:tc>
        <w:tcPr>
          <w:tcW w:w="2146" w:type="dxa"/>
          <w:vMerge/>
        </w:tcPr>
        <w:p w14:paraId="4D826320" w14:textId="77777777" w:rsidR="00B26CCE" w:rsidRDefault="00B26CCE" w:rsidP="0098684E">
          <w:pPr>
            <w:pStyle w:val="Encabezado"/>
            <w:rPr>
              <w:noProof/>
              <w:lang w:eastAsia="es-CO"/>
            </w:rPr>
          </w:pPr>
        </w:p>
      </w:tc>
      <w:tc>
        <w:tcPr>
          <w:tcW w:w="3950" w:type="dxa"/>
          <w:vMerge/>
        </w:tcPr>
        <w:p w14:paraId="1E21925A" w14:textId="77777777" w:rsidR="00B26CCE" w:rsidRDefault="00B26CCE" w:rsidP="0098684E">
          <w:pPr>
            <w:pStyle w:val="Encabezado"/>
            <w:rPr>
              <w:noProof/>
              <w:lang w:eastAsia="es-CO"/>
            </w:rPr>
          </w:pPr>
        </w:p>
      </w:tc>
      <w:tc>
        <w:tcPr>
          <w:tcW w:w="1909" w:type="dxa"/>
        </w:tcPr>
        <w:p w14:paraId="08F8445D" w14:textId="46090D1B" w:rsidR="00B26CCE" w:rsidRPr="00B26CCE" w:rsidRDefault="00B26CCE" w:rsidP="0098684E">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1E27D3">
            <w:rPr>
              <w:noProof/>
              <w:sz w:val="18"/>
              <w:szCs w:val="18"/>
              <w:lang w:eastAsia="es-CO"/>
            </w:rPr>
            <w:t>2021/10/27</w:t>
          </w:r>
        </w:p>
      </w:tc>
      <w:tc>
        <w:tcPr>
          <w:tcW w:w="1209" w:type="dxa"/>
          <w:vMerge/>
        </w:tcPr>
        <w:p w14:paraId="37636A12" w14:textId="77777777" w:rsidR="00B26CCE" w:rsidRDefault="00B26CCE" w:rsidP="00FC6C4B">
          <w:pPr>
            <w:pStyle w:val="Encabezado"/>
            <w:jc w:val="right"/>
            <w:rPr>
              <w:noProof/>
              <w:lang w:eastAsia="es-CO"/>
            </w:rPr>
          </w:pPr>
        </w:p>
      </w:tc>
    </w:tr>
    <w:tr w:rsidR="00B26CCE" w14:paraId="01E28E9B" w14:textId="77777777" w:rsidTr="00B26CCE">
      <w:trPr>
        <w:trHeight w:val="627"/>
      </w:trPr>
      <w:tc>
        <w:tcPr>
          <w:tcW w:w="2146" w:type="dxa"/>
          <w:vMerge/>
        </w:tcPr>
        <w:p w14:paraId="33475A09" w14:textId="77777777" w:rsidR="00B26CCE" w:rsidRDefault="00B26CCE" w:rsidP="0098684E">
          <w:pPr>
            <w:pStyle w:val="Encabezado"/>
            <w:rPr>
              <w:noProof/>
              <w:lang w:eastAsia="es-CO"/>
            </w:rPr>
          </w:pPr>
        </w:p>
      </w:tc>
      <w:tc>
        <w:tcPr>
          <w:tcW w:w="3950" w:type="dxa"/>
        </w:tcPr>
        <w:p w14:paraId="5355EACD" w14:textId="67708ACA" w:rsidR="00B26CCE" w:rsidRPr="00B26CCE" w:rsidRDefault="00B26CCE" w:rsidP="004B6289">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257EE2">
            <w:rPr>
              <w:rFonts w:asciiTheme="minorHAnsi" w:hAnsiTheme="minorHAnsi" w:cstheme="minorHAnsi"/>
              <w:b/>
              <w:noProof/>
              <w:sz w:val="24"/>
              <w:szCs w:val="24"/>
              <w:lang w:eastAsia="es-CO"/>
            </w:rPr>
            <w:t>QUE AVOCA CONOCIMIENTO DEL PROCESO Y ORDENA EL ARCHIVO</w:t>
          </w:r>
        </w:p>
      </w:tc>
      <w:tc>
        <w:tcPr>
          <w:tcW w:w="1909" w:type="dxa"/>
        </w:tcPr>
        <w:p w14:paraId="221DAB04" w14:textId="77777777" w:rsidR="00B26CCE" w:rsidRDefault="00B26CCE" w:rsidP="0098684E">
          <w:pPr>
            <w:pStyle w:val="Encabezado"/>
            <w:rPr>
              <w:noProof/>
              <w:sz w:val="18"/>
              <w:szCs w:val="18"/>
              <w:lang w:eastAsia="es-CO"/>
            </w:rPr>
          </w:pPr>
          <w:r w:rsidRPr="00B26CCE">
            <w:rPr>
              <w:b/>
              <w:noProof/>
              <w:sz w:val="18"/>
              <w:szCs w:val="18"/>
              <w:lang w:eastAsia="es-CO"/>
            </w:rPr>
            <w:t>Pagina</w:t>
          </w:r>
          <w:r>
            <w:rPr>
              <w:noProof/>
              <w:sz w:val="18"/>
              <w:szCs w:val="18"/>
              <w:lang w:eastAsia="es-CO"/>
            </w:rPr>
            <w:t>:</w:t>
          </w:r>
        </w:p>
        <w:p w14:paraId="67368B8C" w14:textId="1044706E" w:rsidR="00DF28E0" w:rsidRPr="00B26CCE" w:rsidRDefault="00DF28E0" w:rsidP="0098684E">
          <w:pPr>
            <w:pStyle w:val="Encabezado"/>
            <w:rPr>
              <w:noProof/>
              <w:sz w:val="18"/>
              <w:szCs w:val="18"/>
              <w:lang w:eastAsia="es-CO"/>
            </w:rPr>
          </w:pPr>
          <w:r>
            <w:rPr>
              <w:noProof/>
              <w:sz w:val="18"/>
              <w:szCs w:val="18"/>
              <w:lang w:eastAsia="es-CO"/>
            </w:rPr>
            <w:fldChar w:fldCharType="begin"/>
          </w:r>
          <w:r>
            <w:rPr>
              <w:noProof/>
              <w:sz w:val="18"/>
              <w:szCs w:val="18"/>
              <w:lang w:eastAsia="es-CO"/>
            </w:rPr>
            <w:instrText xml:space="preserve"> PAGE  \* Arabic  \* MERGEFORMAT </w:instrText>
          </w:r>
          <w:r>
            <w:rPr>
              <w:noProof/>
              <w:sz w:val="18"/>
              <w:szCs w:val="18"/>
              <w:lang w:eastAsia="es-CO"/>
            </w:rPr>
            <w:fldChar w:fldCharType="separate"/>
          </w:r>
          <w:r w:rsidR="001E27D3">
            <w:rPr>
              <w:noProof/>
              <w:sz w:val="18"/>
              <w:szCs w:val="18"/>
              <w:lang w:eastAsia="es-CO"/>
            </w:rPr>
            <w:t>2</w:t>
          </w:r>
          <w:r>
            <w:rPr>
              <w:noProof/>
              <w:sz w:val="18"/>
              <w:szCs w:val="18"/>
              <w:lang w:eastAsia="es-CO"/>
            </w:rPr>
            <w:fldChar w:fldCharType="end"/>
          </w:r>
          <w:r>
            <w:rPr>
              <w:noProof/>
              <w:sz w:val="18"/>
              <w:szCs w:val="18"/>
              <w:lang w:eastAsia="es-CO"/>
            </w:rPr>
            <w:t xml:space="preserve"> DE </w:t>
          </w:r>
          <w:r w:rsidR="006B4D83">
            <w:rPr>
              <w:noProof/>
              <w:sz w:val="18"/>
              <w:szCs w:val="18"/>
              <w:lang w:eastAsia="es-CO"/>
            </w:rPr>
            <w:fldChar w:fldCharType="begin"/>
          </w:r>
          <w:r w:rsidR="006B4D83">
            <w:rPr>
              <w:noProof/>
              <w:sz w:val="18"/>
              <w:szCs w:val="18"/>
              <w:lang w:eastAsia="es-CO"/>
            </w:rPr>
            <w:instrText xml:space="preserve"> SECTIONPAGES  \* Arabic  \* MERGEFORMAT </w:instrText>
          </w:r>
          <w:r w:rsidR="006B4D83">
            <w:rPr>
              <w:noProof/>
              <w:sz w:val="18"/>
              <w:szCs w:val="18"/>
              <w:lang w:eastAsia="es-CO"/>
            </w:rPr>
            <w:fldChar w:fldCharType="separate"/>
          </w:r>
          <w:r w:rsidR="001E27D3">
            <w:rPr>
              <w:noProof/>
              <w:sz w:val="18"/>
              <w:szCs w:val="18"/>
              <w:lang w:eastAsia="es-CO"/>
            </w:rPr>
            <w:t>2</w:t>
          </w:r>
          <w:r w:rsidR="006B4D83">
            <w:rPr>
              <w:noProof/>
              <w:sz w:val="18"/>
              <w:szCs w:val="18"/>
              <w:lang w:eastAsia="es-CO"/>
            </w:rPr>
            <w:fldChar w:fldCharType="end"/>
          </w:r>
        </w:p>
      </w:tc>
      <w:tc>
        <w:tcPr>
          <w:tcW w:w="1209" w:type="dxa"/>
          <w:vMerge/>
        </w:tcPr>
        <w:p w14:paraId="3294648F" w14:textId="77777777" w:rsidR="00B26CCE" w:rsidRDefault="00B26CCE" w:rsidP="0098684E">
          <w:pPr>
            <w:pStyle w:val="Encabezado"/>
            <w:rPr>
              <w:noProof/>
              <w:lang w:eastAsia="es-CO"/>
            </w:rPr>
          </w:pPr>
        </w:p>
      </w:tc>
    </w:tr>
  </w:tbl>
  <w:p w14:paraId="6B857CD0" w14:textId="77777777" w:rsidR="00D27F26" w:rsidRDefault="00D27F26" w:rsidP="0098684E">
    <w:pPr>
      <w:pStyle w:val="Encabezado"/>
      <w:rPr>
        <w:rFonts w:ascii="Arial" w:hAnsi="Arial" w:cs="Arial"/>
        <w:b/>
        <w:sz w:val="18"/>
        <w:szCs w:val="18"/>
      </w:rPr>
    </w:pPr>
  </w:p>
  <w:p w14:paraId="7B1233B8"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2101"/>
    <w:multiLevelType w:val="hybridMultilevel"/>
    <w:tmpl w:val="9EA6D158"/>
    <w:lvl w:ilvl="0" w:tplc="BFDE3AC2">
      <w:start w:val="1"/>
      <w:numFmt w:val="decimal"/>
      <w:lvlText w:val="%1."/>
      <w:lvlJc w:val="left"/>
      <w:pPr>
        <w:ind w:left="2625" w:hanging="360"/>
      </w:pPr>
      <w:rPr>
        <w:rFonts w:hint="default"/>
        <w:b w:val="0"/>
      </w:rPr>
    </w:lvl>
    <w:lvl w:ilvl="1" w:tplc="240A0019" w:tentative="1">
      <w:start w:val="1"/>
      <w:numFmt w:val="lowerLetter"/>
      <w:lvlText w:val="%2."/>
      <w:lvlJc w:val="left"/>
      <w:pPr>
        <w:ind w:left="3345" w:hanging="360"/>
      </w:pPr>
    </w:lvl>
    <w:lvl w:ilvl="2" w:tplc="240A001B" w:tentative="1">
      <w:start w:val="1"/>
      <w:numFmt w:val="lowerRoman"/>
      <w:lvlText w:val="%3."/>
      <w:lvlJc w:val="right"/>
      <w:pPr>
        <w:ind w:left="4065" w:hanging="180"/>
      </w:pPr>
    </w:lvl>
    <w:lvl w:ilvl="3" w:tplc="240A000F" w:tentative="1">
      <w:start w:val="1"/>
      <w:numFmt w:val="decimal"/>
      <w:lvlText w:val="%4."/>
      <w:lvlJc w:val="left"/>
      <w:pPr>
        <w:ind w:left="4785" w:hanging="360"/>
      </w:pPr>
    </w:lvl>
    <w:lvl w:ilvl="4" w:tplc="240A0019" w:tentative="1">
      <w:start w:val="1"/>
      <w:numFmt w:val="lowerLetter"/>
      <w:lvlText w:val="%5."/>
      <w:lvlJc w:val="left"/>
      <w:pPr>
        <w:ind w:left="5505" w:hanging="360"/>
      </w:pPr>
    </w:lvl>
    <w:lvl w:ilvl="5" w:tplc="240A001B" w:tentative="1">
      <w:start w:val="1"/>
      <w:numFmt w:val="lowerRoman"/>
      <w:lvlText w:val="%6."/>
      <w:lvlJc w:val="right"/>
      <w:pPr>
        <w:ind w:left="6225" w:hanging="180"/>
      </w:pPr>
    </w:lvl>
    <w:lvl w:ilvl="6" w:tplc="240A000F" w:tentative="1">
      <w:start w:val="1"/>
      <w:numFmt w:val="decimal"/>
      <w:lvlText w:val="%7."/>
      <w:lvlJc w:val="left"/>
      <w:pPr>
        <w:ind w:left="6945" w:hanging="360"/>
      </w:pPr>
    </w:lvl>
    <w:lvl w:ilvl="7" w:tplc="240A0019" w:tentative="1">
      <w:start w:val="1"/>
      <w:numFmt w:val="lowerLetter"/>
      <w:lvlText w:val="%8."/>
      <w:lvlJc w:val="left"/>
      <w:pPr>
        <w:ind w:left="7665" w:hanging="360"/>
      </w:pPr>
    </w:lvl>
    <w:lvl w:ilvl="8" w:tplc="240A001B" w:tentative="1">
      <w:start w:val="1"/>
      <w:numFmt w:val="lowerRoman"/>
      <w:lvlText w:val="%9."/>
      <w:lvlJc w:val="right"/>
      <w:pPr>
        <w:ind w:left="8385" w:hanging="180"/>
      </w:pPr>
    </w:lvl>
  </w:abstractNum>
  <w:abstractNum w:abstractNumId="1"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4"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331EEB"/>
    <w:multiLevelType w:val="hybridMultilevel"/>
    <w:tmpl w:val="DFFC5130"/>
    <w:lvl w:ilvl="0" w:tplc="0D62EDF8">
      <w:start w:val="1"/>
      <w:numFmt w:val="decimal"/>
      <w:lvlText w:val="%1."/>
      <w:lvlJc w:val="left"/>
      <w:pPr>
        <w:ind w:left="2910" w:hanging="360"/>
      </w:pPr>
      <w:rPr>
        <w:rFonts w:hint="default"/>
      </w:rPr>
    </w:lvl>
    <w:lvl w:ilvl="1" w:tplc="0C0A0019" w:tentative="1">
      <w:start w:val="1"/>
      <w:numFmt w:val="lowerLetter"/>
      <w:lvlText w:val="%2."/>
      <w:lvlJc w:val="left"/>
      <w:pPr>
        <w:ind w:left="3630" w:hanging="360"/>
      </w:pPr>
    </w:lvl>
    <w:lvl w:ilvl="2" w:tplc="0C0A001B" w:tentative="1">
      <w:start w:val="1"/>
      <w:numFmt w:val="lowerRoman"/>
      <w:lvlText w:val="%3."/>
      <w:lvlJc w:val="right"/>
      <w:pPr>
        <w:ind w:left="4350" w:hanging="180"/>
      </w:pPr>
    </w:lvl>
    <w:lvl w:ilvl="3" w:tplc="0C0A000F" w:tentative="1">
      <w:start w:val="1"/>
      <w:numFmt w:val="decimal"/>
      <w:lvlText w:val="%4."/>
      <w:lvlJc w:val="left"/>
      <w:pPr>
        <w:ind w:left="5070" w:hanging="360"/>
      </w:pPr>
    </w:lvl>
    <w:lvl w:ilvl="4" w:tplc="0C0A0019" w:tentative="1">
      <w:start w:val="1"/>
      <w:numFmt w:val="lowerLetter"/>
      <w:lvlText w:val="%5."/>
      <w:lvlJc w:val="left"/>
      <w:pPr>
        <w:ind w:left="5790" w:hanging="360"/>
      </w:pPr>
    </w:lvl>
    <w:lvl w:ilvl="5" w:tplc="0C0A001B" w:tentative="1">
      <w:start w:val="1"/>
      <w:numFmt w:val="lowerRoman"/>
      <w:lvlText w:val="%6."/>
      <w:lvlJc w:val="right"/>
      <w:pPr>
        <w:ind w:left="6510" w:hanging="180"/>
      </w:pPr>
    </w:lvl>
    <w:lvl w:ilvl="6" w:tplc="0C0A000F" w:tentative="1">
      <w:start w:val="1"/>
      <w:numFmt w:val="decimal"/>
      <w:lvlText w:val="%7."/>
      <w:lvlJc w:val="left"/>
      <w:pPr>
        <w:ind w:left="7230" w:hanging="360"/>
      </w:pPr>
    </w:lvl>
    <w:lvl w:ilvl="7" w:tplc="0C0A0019" w:tentative="1">
      <w:start w:val="1"/>
      <w:numFmt w:val="lowerLetter"/>
      <w:lvlText w:val="%8."/>
      <w:lvlJc w:val="left"/>
      <w:pPr>
        <w:ind w:left="7950" w:hanging="360"/>
      </w:pPr>
    </w:lvl>
    <w:lvl w:ilvl="8" w:tplc="0C0A001B" w:tentative="1">
      <w:start w:val="1"/>
      <w:numFmt w:val="lowerRoman"/>
      <w:lvlText w:val="%9."/>
      <w:lvlJc w:val="right"/>
      <w:pPr>
        <w:ind w:left="8670" w:hanging="180"/>
      </w:pPr>
    </w:lvl>
  </w:abstractNum>
  <w:abstractNum w:abstractNumId="8"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4"/>
  </w:num>
  <w:num w:numId="5">
    <w:abstractNumId w:val="4"/>
  </w:num>
  <w:num w:numId="6">
    <w:abstractNumId w:val="12"/>
  </w:num>
  <w:num w:numId="7">
    <w:abstractNumId w:val="8"/>
  </w:num>
  <w:num w:numId="8">
    <w:abstractNumId w:val="2"/>
  </w:num>
  <w:num w:numId="9">
    <w:abstractNumId w:val="5"/>
  </w:num>
  <w:num w:numId="10">
    <w:abstractNumId w:val="13"/>
  </w:num>
  <w:num w:numId="11">
    <w:abstractNumId w:val="9"/>
  </w:num>
  <w:num w:numId="12">
    <w:abstractNumId w:val="11"/>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F"/>
    <w:rsid w:val="00010CE3"/>
    <w:rsid w:val="00022891"/>
    <w:rsid w:val="00041D34"/>
    <w:rsid w:val="000616DF"/>
    <w:rsid w:val="00085806"/>
    <w:rsid w:val="000915D8"/>
    <w:rsid w:val="00091686"/>
    <w:rsid w:val="000B4389"/>
    <w:rsid w:val="000C27DB"/>
    <w:rsid w:val="000C3486"/>
    <w:rsid w:val="000C7085"/>
    <w:rsid w:val="000D389A"/>
    <w:rsid w:val="000E3661"/>
    <w:rsid w:val="000E76CF"/>
    <w:rsid w:val="00120518"/>
    <w:rsid w:val="00124737"/>
    <w:rsid w:val="00127B37"/>
    <w:rsid w:val="00130C7F"/>
    <w:rsid w:val="00134888"/>
    <w:rsid w:val="00151683"/>
    <w:rsid w:val="00156D87"/>
    <w:rsid w:val="00170682"/>
    <w:rsid w:val="00193D9E"/>
    <w:rsid w:val="001A7E69"/>
    <w:rsid w:val="001B2C5F"/>
    <w:rsid w:val="001E27D3"/>
    <w:rsid w:val="001E32B4"/>
    <w:rsid w:val="001E6768"/>
    <w:rsid w:val="00205760"/>
    <w:rsid w:val="00234F82"/>
    <w:rsid w:val="00250184"/>
    <w:rsid w:val="00257BEE"/>
    <w:rsid w:val="00257EE2"/>
    <w:rsid w:val="00270BE4"/>
    <w:rsid w:val="00274BB2"/>
    <w:rsid w:val="00291260"/>
    <w:rsid w:val="002B6A9D"/>
    <w:rsid w:val="002C028F"/>
    <w:rsid w:val="002E544F"/>
    <w:rsid w:val="002F3066"/>
    <w:rsid w:val="002F7014"/>
    <w:rsid w:val="00304AC3"/>
    <w:rsid w:val="003126B2"/>
    <w:rsid w:val="00327182"/>
    <w:rsid w:val="00334624"/>
    <w:rsid w:val="0034197B"/>
    <w:rsid w:val="00351952"/>
    <w:rsid w:val="00370FAB"/>
    <w:rsid w:val="00381226"/>
    <w:rsid w:val="003A3100"/>
    <w:rsid w:val="003B08DC"/>
    <w:rsid w:val="003C0290"/>
    <w:rsid w:val="003E0872"/>
    <w:rsid w:val="00402DE2"/>
    <w:rsid w:val="00435387"/>
    <w:rsid w:val="004554E0"/>
    <w:rsid w:val="004619C9"/>
    <w:rsid w:val="00475373"/>
    <w:rsid w:val="004B6289"/>
    <w:rsid w:val="004C1546"/>
    <w:rsid w:val="004C4CC4"/>
    <w:rsid w:val="004E2AA2"/>
    <w:rsid w:val="004F103D"/>
    <w:rsid w:val="005060AF"/>
    <w:rsid w:val="00512771"/>
    <w:rsid w:val="00520983"/>
    <w:rsid w:val="00556CE1"/>
    <w:rsid w:val="00560A76"/>
    <w:rsid w:val="005814DD"/>
    <w:rsid w:val="0059391D"/>
    <w:rsid w:val="0059433E"/>
    <w:rsid w:val="0059462D"/>
    <w:rsid w:val="005A44ED"/>
    <w:rsid w:val="005C68F8"/>
    <w:rsid w:val="005E3235"/>
    <w:rsid w:val="006015C7"/>
    <w:rsid w:val="00606793"/>
    <w:rsid w:val="006A2E2A"/>
    <w:rsid w:val="006B22AC"/>
    <w:rsid w:val="006B4D83"/>
    <w:rsid w:val="006B5A0C"/>
    <w:rsid w:val="006B6729"/>
    <w:rsid w:val="006F33A7"/>
    <w:rsid w:val="006F6A84"/>
    <w:rsid w:val="00706DA1"/>
    <w:rsid w:val="007530F6"/>
    <w:rsid w:val="00772E70"/>
    <w:rsid w:val="007768D7"/>
    <w:rsid w:val="00776C44"/>
    <w:rsid w:val="00787ECD"/>
    <w:rsid w:val="007A119B"/>
    <w:rsid w:val="007B1FF0"/>
    <w:rsid w:val="007B66D0"/>
    <w:rsid w:val="00811C79"/>
    <w:rsid w:val="00812601"/>
    <w:rsid w:val="00822173"/>
    <w:rsid w:val="008267E9"/>
    <w:rsid w:val="00873CD1"/>
    <w:rsid w:val="00890F61"/>
    <w:rsid w:val="008B4375"/>
    <w:rsid w:val="008B5AB8"/>
    <w:rsid w:val="00904C3C"/>
    <w:rsid w:val="00935951"/>
    <w:rsid w:val="00944F27"/>
    <w:rsid w:val="00947E82"/>
    <w:rsid w:val="00977C95"/>
    <w:rsid w:val="0098557A"/>
    <w:rsid w:val="0098684E"/>
    <w:rsid w:val="009A061B"/>
    <w:rsid w:val="009A2658"/>
    <w:rsid w:val="009B6F4B"/>
    <w:rsid w:val="009C68C2"/>
    <w:rsid w:val="009F0BFD"/>
    <w:rsid w:val="00A00560"/>
    <w:rsid w:val="00A10C6B"/>
    <w:rsid w:val="00A14B34"/>
    <w:rsid w:val="00A26DAB"/>
    <w:rsid w:val="00A36C5C"/>
    <w:rsid w:val="00A7585E"/>
    <w:rsid w:val="00A77E12"/>
    <w:rsid w:val="00A8567A"/>
    <w:rsid w:val="00A95B67"/>
    <w:rsid w:val="00AA04E1"/>
    <w:rsid w:val="00AE0167"/>
    <w:rsid w:val="00AF2DEA"/>
    <w:rsid w:val="00B224FF"/>
    <w:rsid w:val="00B26CCE"/>
    <w:rsid w:val="00B3672A"/>
    <w:rsid w:val="00B42864"/>
    <w:rsid w:val="00B50FCE"/>
    <w:rsid w:val="00B574A0"/>
    <w:rsid w:val="00B700C3"/>
    <w:rsid w:val="00B72C77"/>
    <w:rsid w:val="00B9225F"/>
    <w:rsid w:val="00BA1E95"/>
    <w:rsid w:val="00BA365E"/>
    <w:rsid w:val="00BA7420"/>
    <w:rsid w:val="00BC57C3"/>
    <w:rsid w:val="00BD4332"/>
    <w:rsid w:val="00BD6C96"/>
    <w:rsid w:val="00BE3347"/>
    <w:rsid w:val="00BE725F"/>
    <w:rsid w:val="00BF3D57"/>
    <w:rsid w:val="00BF5E9C"/>
    <w:rsid w:val="00C06A73"/>
    <w:rsid w:val="00C10344"/>
    <w:rsid w:val="00C17A8F"/>
    <w:rsid w:val="00C31441"/>
    <w:rsid w:val="00C35384"/>
    <w:rsid w:val="00C40B9F"/>
    <w:rsid w:val="00C42C7A"/>
    <w:rsid w:val="00C6053A"/>
    <w:rsid w:val="00C701A4"/>
    <w:rsid w:val="00C80E07"/>
    <w:rsid w:val="00CA0696"/>
    <w:rsid w:val="00CA31B5"/>
    <w:rsid w:val="00CE7813"/>
    <w:rsid w:val="00D24B95"/>
    <w:rsid w:val="00D27F26"/>
    <w:rsid w:val="00D35A60"/>
    <w:rsid w:val="00D44DEF"/>
    <w:rsid w:val="00DC3419"/>
    <w:rsid w:val="00DC3B2A"/>
    <w:rsid w:val="00DF28E0"/>
    <w:rsid w:val="00DF3408"/>
    <w:rsid w:val="00E07690"/>
    <w:rsid w:val="00E11B3C"/>
    <w:rsid w:val="00E32BED"/>
    <w:rsid w:val="00E516D2"/>
    <w:rsid w:val="00E859C5"/>
    <w:rsid w:val="00E94261"/>
    <w:rsid w:val="00E9677D"/>
    <w:rsid w:val="00EA347C"/>
    <w:rsid w:val="00EC5169"/>
    <w:rsid w:val="00ED5E87"/>
    <w:rsid w:val="00EE5CA7"/>
    <w:rsid w:val="00F01ACA"/>
    <w:rsid w:val="00F022CF"/>
    <w:rsid w:val="00F30A25"/>
    <w:rsid w:val="00F35501"/>
    <w:rsid w:val="00F37415"/>
    <w:rsid w:val="00F62E21"/>
    <w:rsid w:val="00F64FE7"/>
    <w:rsid w:val="00F6745F"/>
    <w:rsid w:val="00F863DA"/>
    <w:rsid w:val="00F90F81"/>
    <w:rsid w:val="00F96531"/>
    <w:rsid w:val="00FA2F7F"/>
    <w:rsid w:val="00FB2076"/>
    <w:rsid w:val="00FC6C4B"/>
    <w:rsid w:val="00FD4628"/>
    <w:rsid w:val="00FD4A77"/>
    <w:rsid w:val="00FE060F"/>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98BA5"/>
  <w15:docId w15:val="{3BA28986-D9DD-4CE8-ABEC-129CF341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A Fu Car,texto de nota al pie,Footnote Text Char Char Char Char Char Char Char Char,ft,Footnote Text Cha"/>
    <w:basedOn w:val="Normal"/>
    <w:link w:val="TextonotapieCar1"/>
    <w:qFormat/>
    <w:rsid w:val="00C10344"/>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uiPriority w:val="99"/>
    <w:semiHidden/>
    <w:rsid w:val="00C1034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1,Footnote Text Char Char Char Car,FA Fu Car Car,texto de nota al pie Car,ft Car,Footnote Text Cha Car"/>
    <w:link w:val="Textonotapie"/>
    <w:locked/>
    <w:rsid w:val="00C10344"/>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 de nota al pie 2,referencia nota al pie"/>
    <w:rsid w:val="00C10344"/>
    <w:rPr>
      <w:rFonts w:cs="Times New Roman"/>
      <w:vertAlign w:val="superscript"/>
    </w:rPr>
  </w:style>
  <w:style w:type="paragraph" w:styleId="Sinespaciado">
    <w:name w:val="No Spacing"/>
    <w:uiPriority w:val="1"/>
    <w:qFormat/>
    <w:rsid w:val="00C10344"/>
    <w:pPr>
      <w:overflowPunct w:val="0"/>
      <w:autoSpaceDE w:val="0"/>
      <w:autoSpaceDN w:val="0"/>
      <w:adjustRightInd w:val="0"/>
      <w:spacing w:after="0" w:line="240" w:lineRule="auto"/>
      <w:textAlignment w:val="baseline"/>
    </w:pPr>
    <w:rPr>
      <w:rFonts w:ascii="Arial" w:eastAsia="Times New Roman" w:hAnsi="Arial" w:cs="Times New Roman"/>
      <w:sz w:val="28"/>
      <w:szCs w:val="20"/>
      <w:lang w:val="es-ES" w:eastAsia="es-ES"/>
    </w:rPr>
  </w:style>
  <w:style w:type="character" w:styleId="Hipervnculo">
    <w:name w:val="Hyperlink"/>
    <w:basedOn w:val="Fuentedeprrafopredeter"/>
    <w:uiPriority w:val="99"/>
    <w:unhideWhenUsed/>
    <w:rsid w:val="00E07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099256512">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43170605">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plinario@ibagu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PLANEACION</cp:lastModifiedBy>
  <cp:revision>3</cp:revision>
  <cp:lastPrinted>2018-04-06T15:29:00Z</cp:lastPrinted>
  <dcterms:created xsi:type="dcterms:W3CDTF">2021-12-09T18:16:00Z</dcterms:created>
  <dcterms:modified xsi:type="dcterms:W3CDTF">2021-12-09T17:53:00Z</dcterms:modified>
</cp:coreProperties>
</file>